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 w:line="320" w:lineRule="atLeast"/>
        <w:ind w:firstLine="567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ело № 2-</w:t>
      </w:r>
      <w:r>
        <w:rPr>
          <w:rFonts w:ascii="Times New Roman" w:eastAsia="Times New Roman" w:hAnsi="Times New Roman" w:cs="Times New Roman"/>
        </w:rPr>
        <w:t>211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>
      <w:pPr>
        <w:spacing w:before="0" w:after="0" w:line="310" w:lineRule="atLeast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 w:line="310" w:lineRule="atLeast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 w:line="310" w:lineRule="atLeast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 w:line="31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18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</w:p>
    <w:p>
      <w:pPr>
        <w:spacing w:before="0" w:after="0" w:line="310" w:lineRule="atLeast"/>
        <w:ind w:firstLine="567"/>
        <w:jc w:val="both"/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Скаредновой О.В.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муниципального унитарного предприятия «Городские тепловые сети» к 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Батенко Максиму Дмитриевичу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лице его законн</w:t>
      </w:r>
      <w:r>
        <w:rPr>
          <w:rFonts w:ascii="Times New Roman" w:eastAsia="Times New Roman" w:hAnsi="Times New Roman" w:cs="Times New Roman"/>
          <w:sz w:val="28"/>
          <w:szCs w:val="28"/>
        </w:rPr>
        <w:t>ого п</w:t>
      </w:r>
      <w:r>
        <w:rPr>
          <w:rFonts w:ascii="Times New Roman" w:eastAsia="Times New Roman" w:hAnsi="Times New Roman" w:cs="Times New Roman"/>
          <w:sz w:val="28"/>
          <w:szCs w:val="28"/>
        </w:rPr>
        <w:t>редставител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оплате коммунальных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31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ст.ст. 167, 194-199 ГПК РФ,</w:t>
      </w:r>
    </w:p>
    <w:p>
      <w:pPr>
        <w:spacing w:before="0" w:after="0" w:line="310" w:lineRule="atLeast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городского муниципального унитарного предприятия «Городские тепловые сети»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Батенко Марии Анатольевны, родившейся </w:t>
      </w:r>
      <w:r>
        <w:rPr>
          <w:rStyle w:val="cat-UserDefinedgrp-27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Style w:val="cat-UserDefinedgrp-3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паспорт серии </w:t>
      </w:r>
      <w:r>
        <w:rPr>
          <w:rStyle w:val="cat-UserDefinedgrp-32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являюще</w:t>
      </w:r>
      <w:r>
        <w:rPr>
          <w:rFonts w:ascii="Times New Roman" w:eastAsia="Times New Roman" w:hAnsi="Times New Roman" w:cs="Times New Roman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законным представител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Батенко Максим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а, </w:t>
      </w:r>
      <w:r>
        <w:rPr>
          <w:rStyle w:val="cat-UserDefinedgrp-30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 Сургутского городского муниципального унитарного предприятия «Городские тепловые сети»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</w:t>
      </w:r>
      <w:r>
        <w:rPr>
          <w:rStyle w:val="cat-UserDefinedgrp-33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UserDefinedgrp-26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оплате коммунальных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доле в праве собственности несовершеннолетнего (</w:t>
      </w:r>
      <w:r>
        <w:rPr>
          <w:rFonts w:ascii="Times New Roman" w:eastAsia="Times New Roman" w:hAnsi="Times New Roman" w:cs="Times New Roman"/>
          <w:sz w:val="28"/>
          <w:szCs w:val="28"/>
        </w:rPr>
        <w:t>23/190</w:t>
      </w:r>
      <w:r>
        <w:rPr>
          <w:rFonts w:ascii="Times New Roman" w:eastAsia="Times New Roman" w:hAnsi="Times New Roman" w:cs="Times New Roman"/>
          <w:sz w:val="28"/>
          <w:szCs w:val="28"/>
        </w:rPr>
        <w:t>),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01.06.2023 года по 31.07.2023 года, с 01.10.2023 года по 30.06.2024 года в размере 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451,91 руб., пени за просрочку оплаты за период с 11.07.2023 года по 09.07.2024 года в размере 481,51 руб.,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последующим их начислением на сумму основного долга 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451,91 руб. по день фактической оплаты долга с учетом 1/130 ставки рефинансирования Центрального банка РФ, действующей на день фактической оплаты, за каждый день неисполнения денежного обязательства, а также расходы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000,00 руб.</w:t>
      </w:r>
    </w:p>
    <w:p>
      <w:pPr>
        <w:spacing w:before="0" w:after="0" w:line="31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 w:line="31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Сургутский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keepNext/>
        <w:spacing w:before="0" w:after="0" w:line="310" w:lineRule="atLeast"/>
        <w:ind w:firstLine="567"/>
        <w:jc w:val="both"/>
      </w:pPr>
    </w:p>
    <w:p>
      <w:pPr>
        <w:keepNext/>
        <w:spacing w:before="0" w:after="0" w:line="31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Е.П. Король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 10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Е.П. Король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февраля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03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5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судебного заседания ____________________ </w:t>
      </w:r>
      <w:r>
        <w:rPr>
          <w:rFonts w:ascii="Times New Roman" w:eastAsia="Times New Roman" w:hAnsi="Times New Roman" w:cs="Times New Roman"/>
          <w:sz w:val="20"/>
          <w:szCs w:val="20"/>
        </w:rPr>
        <w:t>О.В. Скареднова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31rplc-13">
    <w:name w:val="cat-UserDefined grp-31 rplc-13"/>
    <w:basedOn w:val="DefaultParagraphFont"/>
  </w:style>
  <w:style w:type="character" w:customStyle="1" w:styleId="cat-UserDefinedgrp-32rplc-16">
    <w:name w:val="cat-UserDefined grp-32 rplc-16"/>
    <w:basedOn w:val="DefaultParagraphFont"/>
  </w:style>
  <w:style w:type="character" w:customStyle="1" w:styleId="cat-UserDefinedgrp-30rplc-20">
    <w:name w:val="cat-UserDefined grp-30 rplc-20"/>
    <w:basedOn w:val="DefaultParagraphFont"/>
  </w:style>
  <w:style w:type="character" w:customStyle="1" w:styleId="cat-UserDefinedgrp-33rplc-23">
    <w:name w:val="cat-UserDefined grp-33 rplc-23"/>
    <w:basedOn w:val="DefaultParagraphFont"/>
  </w:style>
  <w:style w:type="character" w:customStyle="1" w:styleId="cat-UserDefinedgrp-26rplc-24">
    <w:name w:val="cat-UserDefined grp-26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